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8BDBA" w14:textId="172DB79A" w:rsidR="008F2258" w:rsidRPr="00BC7AB7" w:rsidRDefault="008F2258" w:rsidP="00BC7AB7">
      <w:pPr>
        <w:spacing w:line="300" w:lineRule="exact"/>
        <w:jc w:val="center"/>
        <w:rPr>
          <w:rFonts w:ascii="Meiryo UI" w:eastAsia="Meiryo UI" w:hAnsi="Meiryo UI"/>
          <w:b/>
          <w:snapToGrid w:val="0"/>
          <w:kern w:val="0"/>
          <w:sz w:val="24"/>
        </w:rPr>
      </w:pPr>
      <w:r w:rsidRPr="00BC7AB7">
        <w:rPr>
          <w:rFonts w:ascii="Meiryo UI" w:eastAsia="Meiryo UI" w:hAnsi="Meiryo UI" w:hint="eastAsia"/>
          <w:b/>
          <w:snapToGrid w:val="0"/>
          <w:kern w:val="0"/>
          <w:sz w:val="24"/>
        </w:rPr>
        <w:t>第</w:t>
      </w:r>
      <w:r w:rsidR="000250A2">
        <w:rPr>
          <w:rFonts w:ascii="Meiryo UI" w:eastAsia="Meiryo UI" w:hAnsi="Meiryo UI" w:hint="eastAsia"/>
          <w:b/>
          <w:snapToGrid w:val="0"/>
          <w:kern w:val="0"/>
          <w:sz w:val="24"/>
        </w:rPr>
        <w:t>62</w:t>
      </w:r>
      <w:r w:rsidRPr="00BC7AB7">
        <w:rPr>
          <w:rFonts w:ascii="Meiryo UI" w:eastAsia="Meiryo UI" w:hAnsi="Meiryo UI" w:hint="eastAsia"/>
          <w:b/>
          <w:snapToGrid w:val="0"/>
          <w:kern w:val="0"/>
          <w:sz w:val="24"/>
        </w:rPr>
        <w:t>回</w:t>
      </w:r>
      <w:r w:rsidR="004008CE" w:rsidRPr="00BC7AB7">
        <w:rPr>
          <w:rFonts w:ascii="Meiryo UI" w:eastAsia="Meiryo UI" w:hAnsi="Meiryo UI" w:hint="eastAsia"/>
          <w:b/>
          <w:snapToGrid w:val="0"/>
          <w:kern w:val="0"/>
          <w:sz w:val="24"/>
        </w:rPr>
        <w:t xml:space="preserve"> </w:t>
      </w:r>
      <w:r w:rsidR="00450F6D" w:rsidRPr="00BC7AB7">
        <w:rPr>
          <w:rFonts w:ascii="Meiryo UI" w:eastAsia="Meiryo UI" w:hAnsi="Meiryo UI" w:hint="eastAsia"/>
          <w:b/>
          <w:snapToGrid w:val="0"/>
          <w:kern w:val="0"/>
          <w:sz w:val="24"/>
        </w:rPr>
        <w:t>全日本実業団障害馬術大会</w:t>
      </w:r>
      <w:r w:rsidR="004008CE" w:rsidRPr="00BC7AB7">
        <w:rPr>
          <w:rFonts w:ascii="Meiryo UI" w:eastAsia="Meiryo UI" w:hAnsi="Meiryo UI" w:hint="eastAsia"/>
          <w:b/>
          <w:snapToGrid w:val="0"/>
          <w:kern w:val="0"/>
          <w:sz w:val="24"/>
        </w:rPr>
        <w:t xml:space="preserve"> </w:t>
      </w:r>
      <w:r w:rsidR="00A56A04" w:rsidRPr="00BC7AB7">
        <w:rPr>
          <w:rFonts w:ascii="Meiryo UI" w:eastAsia="Meiryo UI" w:hAnsi="Meiryo UI" w:hint="eastAsia"/>
          <w:b/>
          <w:snapToGrid w:val="0"/>
          <w:kern w:val="0"/>
          <w:sz w:val="24"/>
        </w:rPr>
        <w:t>実施要項</w:t>
      </w:r>
    </w:p>
    <w:p w14:paraId="0FED762F" w14:textId="540BD8D5" w:rsidR="00A56A04" w:rsidRPr="00BC7AB7" w:rsidRDefault="00A56A04" w:rsidP="00BC7AB7">
      <w:pPr>
        <w:spacing w:line="300" w:lineRule="exact"/>
        <w:jc w:val="center"/>
        <w:rPr>
          <w:rFonts w:ascii="Meiryo UI" w:eastAsia="Meiryo UI" w:hAnsi="Meiryo UI"/>
          <w:b/>
          <w:snapToGrid w:val="0"/>
          <w:kern w:val="0"/>
          <w:sz w:val="24"/>
        </w:rPr>
      </w:pPr>
    </w:p>
    <w:p w14:paraId="658A5664" w14:textId="77777777" w:rsidR="00FA4550" w:rsidRPr="00BC7AB7" w:rsidRDefault="00FA4550" w:rsidP="00BC7AB7">
      <w:pPr>
        <w:spacing w:line="300" w:lineRule="exact"/>
        <w:jc w:val="center"/>
        <w:rPr>
          <w:rFonts w:ascii="Meiryo UI" w:eastAsia="Meiryo UI" w:hAnsi="Meiryo UI"/>
          <w:b/>
          <w:snapToGrid w:val="0"/>
          <w:kern w:val="0"/>
          <w:sz w:val="24"/>
        </w:rPr>
      </w:pPr>
    </w:p>
    <w:p w14:paraId="3776E57D" w14:textId="10437A7F"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大会名： </w:t>
      </w:r>
      <w:r w:rsidRPr="00BC7AB7">
        <w:rPr>
          <w:rFonts w:ascii="Meiryo UI" w:eastAsia="Meiryo UI" w:hAnsi="Meiryo UI" w:hint="eastAsia"/>
          <w:snapToGrid w:val="0"/>
          <w:kern w:val="0"/>
          <w:sz w:val="22"/>
          <w:szCs w:val="22"/>
        </w:rPr>
        <w:tab/>
        <w:t>第</w:t>
      </w:r>
      <w:r w:rsidR="000250A2">
        <w:rPr>
          <w:rFonts w:ascii="Meiryo UI" w:eastAsia="Meiryo UI" w:hAnsi="Meiryo UI" w:hint="eastAsia"/>
          <w:snapToGrid w:val="0"/>
          <w:kern w:val="0"/>
          <w:sz w:val="22"/>
          <w:szCs w:val="22"/>
        </w:rPr>
        <w:t>62</w:t>
      </w:r>
      <w:r w:rsidRPr="00BC7AB7">
        <w:rPr>
          <w:rFonts w:ascii="Meiryo UI" w:eastAsia="Meiryo UI" w:hAnsi="Meiryo UI" w:hint="eastAsia"/>
          <w:snapToGrid w:val="0"/>
          <w:kern w:val="0"/>
          <w:sz w:val="22"/>
          <w:szCs w:val="22"/>
        </w:rPr>
        <w:t>回 全日本実業団障害馬術大会</w:t>
      </w:r>
    </w:p>
    <w:p w14:paraId="674EC85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主催： </w:t>
      </w:r>
      <w:r w:rsidRPr="00BC7AB7">
        <w:rPr>
          <w:rFonts w:ascii="Meiryo UI" w:eastAsia="Meiryo UI" w:hAnsi="Meiryo UI" w:hint="eastAsia"/>
          <w:snapToGrid w:val="0"/>
          <w:kern w:val="0"/>
          <w:sz w:val="22"/>
          <w:szCs w:val="22"/>
        </w:rPr>
        <w:tab/>
        <w:t>日本社会人団体馬術連盟</w:t>
      </w:r>
    </w:p>
    <w:p w14:paraId="5468D34D" w14:textId="34C35089"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開催日： </w:t>
      </w:r>
      <w:r w:rsidRPr="00BC7AB7">
        <w:rPr>
          <w:rFonts w:ascii="Meiryo UI" w:eastAsia="Meiryo UI" w:hAnsi="Meiryo UI" w:hint="eastAsia"/>
          <w:snapToGrid w:val="0"/>
          <w:kern w:val="0"/>
          <w:sz w:val="22"/>
          <w:szCs w:val="22"/>
        </w:rPr>
        <w:tab/>
      </w:r>
      <w:r w:rsidR="003F6684" w:rsidRPr="00BC7AB7">
        <w:rPr>
          <w:rFonts w:ascii="Meiryo UI" w:eastAsia="Meiryo UI" w:hAnsi="Meiryo UI" w:hint="eastAsia"/>
          <w:snapToGrid w:val="0"/>
          <w:kern w:val="0"/>
          <w:sz w:val="22"/>
          <w:szCs w:val="22"/>
        </w:rPr>
        <w:t>令和</w:t>
      </w:r>
      <w:r w:rsidR="000250A2">
        <w:rPr>
          <w:rFonts w:ascii="Meiryo UI" w:eastAsia="Meiryo UI" w:hAnsi="Meiryo UI" w:hint="eastAsia"/>
          <w:snapToGrid w:val="0"/>
          <w:kern w:val="0"/>
          <w:sz w:val="22"/>
          <w:szCs w:val="22"/>
        </w:rPr>
        <w:t>7</w:t>
      </w:r>
      <w:r w:rsidRPr="00BC7AB7">
        <w:rPr>
          <w:rFonts w:ascii="Meiryo UI" w:eastAsia="Meiryo UI" w:hAnsi="Meiryo UI" w:hint="eastAsia"/>
          <w:snapToGrid w:val="0"/>
          <w:kern w:val="0"/>
          <w:sz w:val="22"/>
          <w:szCs w:val="22"/>
        </w:rPr>
        <w:t>年</w:t>
      </w:r>
      <w:r w:rsidR="00883B86" w:rsidRPr="00BC7AB7">
        <w:rPr>
          <w:rFonts w:ascii="Meiryo UI" w:eastAsia="Meiryo UI" w:hAnsi="Meiryo UI"/>
          <w:snapToGrid w:val="0"/>
          <w:kern w:val="0"/>
          <w:sz w:val="22"/>
          <w:szCs w:val="22"/>
        </w:rPr>
        <w:t>1</w:t>
      </w:r>
      <w:r w:rsidRPr="00BC7AB7">
        <w:rPr>
          <w:rFonts w:ascii="Meiryo UI" w:eastAsia="Meiryo UI" w:hAnsi="Meiryo UI" w:hint="eastAsia"/>
          <w:snapToGrid w:val="0"/>
          <w:kern w:val="0"/>
          <w:sz w:val="22"/>
          <w:szCs w:val="22"/>
        </w:rPr>
        <w:t>月</w:t>
      </w:r>
      <w:r w:rsidR="000250A2">
        <w:rPr>
          <w:rFonts w:ascii="Meiryo UI" w:eastAsia="Meiryo UI" w:hAnsi="Meiryo UI"/>
          <w:snapToGrid w:val="0"/>
          <w:kern w:val="0"/>
          <w:sz w:val="22"/>
          <w:szCs w:val="22"/>
        </w:rPr>
        <w:t>18</w:t>
      </w:r>
      <w:r w:rsidRPr="00BC7AB7">
        <w:rPr>
          <w:rFonts w:ascii="Meiryo UI" w:eastAsia="Meiryo UI" w:hAnsi="Meiryo UI" w:hint="eastAsia"/>
          <w:snapToGrid w:val="0"/>
          <w:kern w:val="0"/>
          <w:sz w:val="22"/>
          <w:szCs w:val="22"/>
        </w:rPr>
        <w:t xml:space="preserve">日(土) ～ </w:t>
      </w:r>
      <w:r w:rsidR="000250A2">
        <w:rPr>
          <w:rFonts w:ascii="Meiryo UI" w:eastAsia="Meiryo UI" w:hAnsi="Meiryo UI"/>
          <w:snapToGrid w:val="0"/>
          <w:kern w:val="0"/>
          <w:sz w:val="22"/>
          <w:szCs w:val="22"/>
        </w:rPr>
        <w:t>19</w:t>
      </w:r>
      <w:r w:rsidRPr="00BC7AB7">
        <w:rPr>
          <w:rFonts w:ascii="Meiryo UI" w:eastAsia="Meiryo UI" w:hAnsi="Meiryo UI" w:hint="eastAsia"/>
          <w:snapToGrid w:val="0"/>
          <w:kern w:val="0"/>
          <w:sz w:val="22"/>
          <w:szCs w:val="22"/>
        </w:rPr>
        <w:t>日(日)</w:t>
      </w:r>
    </w:p>
    <w:p w14:paraId="547F0A10" w14:textId="48D993D4" w:rsidR="00AB1534" w:rsidRPr="00BC7AB7" w:rsidRDefault="00AB1534" w:rsidP="000250A2">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開催場所： </w:t>
      </w:r>
      <w:r w:rsidRPr="00BC7AB7">
        <w:rPr>
          <w:rFonts w:ascii="Meiryo UI" w:eastAsia="Meiryo UI" w:hAnsi="Meiryo UI" w:hint="eastAsia"/>
          <w:snapToGrid w:val="0"/>
          <w:kern w:val="0"/>
          <w:sz w:val="22"/>
          <w:szCs w:val="22"/>
        </w:rPr>
        <w:tab/>
      </w:r>
      <w:r w:rsidR="000250A2">
        <w:rPr>
          <w:rFonts w:ascii="Meiryo UI" w:eastAsia="Meiryo UI" w:hAnsi="Meiryo UI"/>
          <w:snapToGrid w:val="0"/>
          <w:kern w:val="0"/>
          <w:sz w:val="22"/>
          <w:szCs w:val="22"/>
        </w:rPr>
        <w:t>JRA</w:t>
      </w:r>
      <w:r w:rsidR="000250A2">
        <w:rPr>
          <w:rFonts w:ascii="Meiryo UI" w:eastAsia="Meiryo UI" w:hAnsi="Meiryo UI" w:hint="eastAsia"/>
          <w:snapToGrid w:val="0"/>
          <w:kern w:val="0"/>
          <w:sz w:val="22"/>
          <w:szCs w:val="22"/>
        </w:rPr>
        <w:t>馬事公苑</w:t>
      </w:r>
      <w:r w:rsidR="0064467F" w:rsidRPr="00BC7AB7">
        <w:rPr>
          <w:rFonts w:ascii="Meiryo UI" w:eastAsia="Meiryo UI" w:hAnsi="Meiryo UI" w:hint="eastAsia"/>
          <w:snapToGrid w:val="0"/>
          <w:kern w:val="0"/>
          <w:sz w:val="22"/>
          <w:szCs w:val="22"/>
        </w:rPr>
        <w:t xml:space="preserve">　</w:t>
      </w:r>
      <w:r w:rsidR="002B0E75" w:rsidRPr="00BC7AB7">
        <w:rPr>
          <w:rFonts w:ascii="Meiryo UI" w:eastAsia="Meiryo UI" w:hAnsi="Meiryo UI" w:hint="eastAsia"/>
          <w:snapToGrid w:val="0"/>
          <w:kern w:val="0"/>
          <w:sz w:val="22"/>
          <w:szCs w:val="22"/>
        </w:rPr>
        <w:t>(</w:t>
      </w:r>
      <w:r w:rsidR="000250A2" w:rsidRPr="000250A2">
        <w:rPr>
          <w:rFonts w:ascii="Meiryo UI" w:eastAsia="Meiryo UI" w:hAnsi="Meiryo UI" w:hint="eastAsia"/>
          <w:snapToGrid w:val="0"/>
          <w:kern w:val="0"/>
          <w:sz w:val="22"/>
          <w:szCs w:val="22"/>
        </w:rPr>
        <w:t>東京都世田谷区上用賀2-1-1</w:t>
      </w:r>
      <w:r w:rsidR="002B0E75" w:rsidRPr="00BC7AB7">
        <w:rPr>
          <w:rFonts w:ascii="Meiryo UI" w:eastAsia="Meiryo UI" w:hAnsi="Meiryo UI" w:hint="eastAsia"/>
          <w:snapToGrid w:val="0"/>
          <w:kern w:val="0"/>
          <w:sz w:val="22"/>
          <w:szCs w:val="22"/>
        </w:rPr>
        <w:t>)</w:t>
      </w:r>
    </w:p>
    <w:p w14:paraId="28B1E08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出場資格</w:t>
      </w:r>
    </w:p>
    <w:p w14:paraId="4AFF7748" w14:textId="77777777" w:rsidR="00AB1534" w:rsidRPr="00BC7AB7" w:rsidRDefault="00AB1534" w:rsidP="00BC7AB7">
      <w:pPr>
        <w:numPr>
          <w:ilvl w:val="0"/>
          <w:numId w:val="4"/>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団体出場資格</w:t>
      </w:r>
    </w:p>
    <w:p w14:paraId="458FCFA3" w14:textId="77777777"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正会員団体</w:t>
      </w:r>
    </w:p>
    <w:p w14:paraId="391D68D2" w14:textId="77777777" w:rsidR="00AB1534" w:rsidRPr="00BC7AB7" w:rsidRDefault="00AB791E"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同一</w:t>
      </w:r>
      <w:r w:rsidR="00B5730E" w:rsidRPr="00BC7AB7">
        <w:rPr>
          <w:rFonts w:ascii="Meiryo UI" w:eastAsia="Meiryo UI" w:hAnsi="Meiryo UI" w:hint="eastAsia"/>
          <w:snapToGrid w:val="0"/>
          <w:kern w:val="0"/>
          <w:sz w:val="22"/>
          <w:szCs w:val="22"/>
        </w:rPr>
        <w:t>団体内で</w:t>
      </w:r>
      <w:r w:rsidR="00AB1534" w:rsidRPr="00BC7AB7">
        <w:rPr>
          <w:rFonts w:ascii="Meiryo UI" w:eastAsia="Meiryo UI" w:hAnsi="Meiryo UI" w:hint="eastAsia"/>
          <w:snapToGrid w:val="0"/>
          <w:kern w:val="0"/>
          <w:sz w:val="22"/>
          <w:szCs w:val="22"/>
        </w:rPr>
        <w:t>出場資格を有する選手を</w:t>
      </w:r>
      <w:r w:rsidR="0064467F" w:rsidRPr="00BC7AB7">
        <w:rPr>
          <w:rFonts w:ascii="Meiryo UI" w:eastAsia="Meiryo UI" w:hAnsi="Meiryo UI" w:hint="eastAsia"/>
          <w:snapToGrid w:val="0"/>
          <w:kern w:val="0"/>
          <w:sz w:val="22"/>
          <w:szCs w:val="22"/>
        </w:rPr>
        <w:t>3</w:t>
      </w:r>
      <w:r w:rsidR="00AB1534" w:rsidRPr="00BC7AB7">
        <w:rPr>
          <w:rFonts w:ascii="Meiryo UI" w:eastAsia="Meiryo UI" w:hAnsi="Meiryo UI" w:hint="eastAsia"/>
          <w:snapToGrid w:val="0"/>
          <w:kern w:val="0"/>
          <w:sz w:val="22"/>
          <w:szCs w:val="22"/>
        </w:rPr>
        <w:t>名以上揃えたチームを編成できる団体</w:t>
      </w:r>
    </w:p>
    <w:p w14:paraId="384B1A81" w14:textId="7E467FCF"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を各日1名以上派遣できる団体</w:t>
      </w:r>
    </w:p>
    <w:p w14:paraId="34449504" w14:textId="77777777" w:rsidR="00AB1534" w:rsidRPr="00BC7AB7" w:rsidRDefault="00AB1534" w:rsidP="00BC7AB7">
      <w:pPr>
        <w:numPr>
          <w:ilvl w:val="0"/>
          <w:numId w:val="5"/>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選手出場資格</w:t>
      </w:r>
    </w:p>
    <w:p w14:paraId="46157F3D" w14:textId="77777777" w:rsidR="00AB1534" w:rsidRPr="00BC7AB7" w:rsidRDefault="00AB1534" w:rsidP="00BC7AB7">
      <w:pPr>
        <w:spacing w:line="300" w:lineRule="exact"/>
        <w:ind w:left="8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馬術技能資格 AまたはBグレードに認定され、当年度に登録されている者</w:t>
      </w:r>
    </w:p>
    <w:p w14:paraId="41BF174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競技形式</w:t>
      </w:r>
    </w:p>
    <w:p w14:paraId="5AEC1F7C"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貸与馬による各団体チーム3名による対抗戦とする。</w:t>
      </w:r>
    </w:p>
    <w:p w14:paraId="2F80B017" w14:textId="5A2828D2"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予戦は変形リーグ戦</w:t>
      </w:r>
      <w:r w:rsidR="00883B86" w:rsidRPr="00BC7AB7">
        <w:rPr>
          <w:rFonts w:ascii="Meiryo UI" w:eastAsia="Meiryo UI" w:hAnsi="Meiryo UI" w:hint="eastAsia"/>
          <w:snapToGrid w:val="0"/>
          <w:kern w:val="0"/>
          <w:sz w:val="22"/>
          <w:szCs w:val="22"/>
        </w:rPr>
        <w:t>を実施し</w:t>
      </w:r>
      <w:r w:rsidR="00F32E33"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上位</w:t>
      </w:r>
      <w:r w:rsidR="000250A2">
        <w:rPr>
          <w:rFonts w:ascii="Meiryo UI" w:eastAsia="Meiryo UI" w:hAnsi="Meiryo UI" w:hint="eastAsia"/>
          <w:snapToGrid w:val="0"/>
          <w:kern w:val="0"/>
          <w:sz w:val="22"/>
          <w:szCs w:val="22"/>
        </w:rPr>
        <w:t>8</w:t>
      </w:r>
      <w:r w:rsidRPr="00BC7AB7">
        <w:rPr>
          <w:rFonts w:ascii="Meiryo UI" w:eastAsia="Meiryo UI" w:hAnsi="Meiryo UI" w:hint="eastAsia"/>
          <w:snapToGrid w:val="0"/>
          <w:kern w:val="0"/>
          <w:sz w:val="22"/>
          <w:szCs w:val="22"/>
        </w:rPr>
        <w:t>チームが決勝トーナメントへ進出する。</w:t>
      </w:r>
    </w:p>
    <w:p w14:paraId="13684640" w14:textId="77174468" w:rsidR="000250A2" w:rsidRPr="000250A2" w:rsidRDefault="000250A2" w:rsidP="000250A2">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0250A2">
        <w:rPr>
          <w:rFonts w:ascii="Meiryo UI" w:eastAsia="Meiryo UI" w:hAnsi="Meiryo UI" w:hint="eastAsia"/>
          <w:snapToGrid w:val="0"/>
          <w:kern w:val="0"/>
          <w:sz w:val="22"/>
          <w:szCs w:val="22"/>
        </w:rPr>
        <w:t>決勝トーナメントは3名戦とする。なお、決勝トーナメントでの3位決定戦</w:t>
      </w:r>
      <w:r w:rsidR="007E7502">
        <w:rPr>
          <w:rFonts w:ascii="Meiryo UI" w:eastAsia="Meiryo UI" w:hAnsi="Meiryo UI" w:hint="eastAsia"/>
          <w:snapToGrid w:val="0"/>
          <w:kern w:val="0"/>
          <w:sz w:val="22"/>
          <w:szCs w:val="22"/>
        </w:rPr>
        <w:t>を行わない場合は</w:t>
      </w:r>
      <w:r w:rsidRPr="000250A2">
        <w:rPr>
          <w:rFonts w:ascii="Meiryo UI" w:eastAsia="Meiryo UI" w:hAnsi="Meiryo UI" w:hint="eastAsia"/>
          <w:snapToGrid w:val="0"/>
          <w:kern w:val="0"/>
          <w:sz w:val="22"/>
          <w:szCs w:val="22"/>
        </w:rPr>
        <w:t>、準決勝敗退チームを3位同位とする。</w:t>
      </w:r>
    </w:p>
    <w:p w14:paraId="58F0DE5E" w14:textId="77777777" w:rsidR="00D222F5" w:rsidRPr="00BC7AB7" w:rsidRDefault="00D222F5"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bookmarkStart w:id="0" w:name="_Hlk55411228"/>
      <w:bookmarkStart w:id="1" w:name="_Hlk54980567"/>
      <w:r w:rsidRPr="00BC7AB7">
        <w:rPr>
          <w:rFonts w:ascii="Meiryo UI" w:eastAsia="Meiryo UI" w:hAnsi="Meiryo UI" w:hint="eastAsia"/>
          <w:snapToGrid w:val="0"/>
          <w:kern w:val="0"/>
          <w:sz w:val="22"/>
          <w:szCs w:val="22"/>
        </w:rPr>
        <w:t>予選の組み合わせは、事前の抽選により確定する。なお、抽選後に出場を辞退する団体が出た場合は当該団体と対戦予定であった団体同士の対戦を行うこととする。</w:t>
      </w:r>
      <w:bookmarkEnd w:id="0"/>
    </w:p>
    <w:bookmarkEnd w:id="1"/>
    <w:p w14:paraId="419B883E" w14:textId="1AF9616E"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競技規程は、</w:t>
      </w:r>
      <w:r w:rsidR="0003389A" w:rsidRPr="00BC7AB7">
        <w:rPr>
          <w:rFonts w:ascii="Meiryo UI" w:eastAsia="Meiryo UI" w:hAnsi="Meiryo UI" w:hint="eastAsia"/>
          <w:snapToGrid w:val="0"/>
          <w:kern w:val="0"/>
          <w:sz w:val="22"/>
          <w:szCs w:val="22"/>
        </w:rPr>
        <w:t>最新の</w:t>
      </w:r>
      <w:r w:rsidR="008B3833" w:rsidRPr="00BC7AB7">
        <w:rPr>
          <w:rFonts w:ascii="Meiryo UI" w:eastAsia="Meiryo UI" w:hAnsi="Meiryo UI" w:hint="eastAsia"/>
          <w:snapToGrid w:val="0"/>
          <w:kern w:val="0"/>
          <w:sz w:val="22"/>
          <w:szCs w:val="22"/>
        </w:rPr>
        <w:t>日本</w:t>
      </w:r>
      <w:r w:rsidRPr="00BC7AB7">
        <w:rPr>
          <w:rFonts w:ascii="Meiryo UI" w:eastAsia="Meiryo UI" w:hAnsi="Meiryo UI" w:hint="eastAsia"/>
          <w:snapToGrid w:val="0"/>
          <w:kern w:val="0"/>
          <w:sz w:val="22"/>
          <w:szCs w:val="22"/>
        </w:rPr>
        <w:t>馬術連盟競技会規程</w:t>
      </w:r>
      <w:r w:rsidR="0003389A"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(減点基準表については基準表</w:t>
      </w:r>
      <w:r w:rsidR="00CD347B" w:rsidRPr="00BC7AB7">
        <w:rPr>
          <w:rFonts w:ascii="Meiryo UI" w:eastAsia="Meiryo UI" w:hAnsi="Meiryo UI"/>
          <w:snapToGrid w:val="0"/>
          <w:kern w:val="0"/>
          <w:sz w:val="22"/>
          <w:szCs w:val="22"/>
        </w:rPr>
        <w:t>A</w:t>
      </w:r>
      <w:r w:rsidRPr="00BC7AB7">
        <w:rPr>
          <w:rFonts w:ascii="Meiryo UI" w:eastAsia="Meiryo UI" w:hAnsi="Meiryo UI" w:hint="eastAsia"/>
          <w:snapToGrid w:val="0"/>
          <w:kern w:val="0"/>
          <w:sz w:val="22"/>
          <w:szCs w:val="22"/>
        </w:rPr>
        <w:t>)及び日本馬術連盟</w:t>
      </w:r>
      <w:r w:rsidR="008B3833" w:rsidRPr="00BC7AB7">
        <w:rPr>
          <w:rFonts w:ascii="Meiryo UI" w:eastAsia="Meiryo UI" w:hAnsi="Meiryo UI" w:hint="eastAsia"/>
          <w:snapToGrid w:val="0"/>
          <w:kern w:val="0"/>
          <w:sz w:val="22"/>
          <w:szCs w:val="22"/>
        </w:rPr>
        <w:t>国民体育大会馬術競技規程</w:t>
      </w:r>
      <w:r w:rsidR="00053115"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w:t>
      </w:r>
      <w:r w:rsidR="008B3833" w:rsidRPr="00BC7AB7">
        <w:rPr>
          <w:rFonts w:ascii="Meiryo UI" w:eastAsia="Meiryo UI" w:hAnsi="Meiryo UI" w:hint="eastAsia"/>
          <w:snapToGrid w:val="0"/>
          <w:kern w:val="0"/>
          <w:sz w:val="22"/>
          <w:szCs w:val="22"/>
        </w:rPr>
        <w:t>16.団体障害飛越競技</w:t>
      </w:r>
      <w:r w:rsidR="00FE2E8F"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を採用する。</w:t>
      </w:r>
      <w:r w:rsidR="007C241E" w:rsidRPr="00BC7AB7">
        <w:rPr>
          <w:rFonts w:ascii="Meiryo UI" w:eastAsia="Meiryo UI" w:hAnsi="Meiryo UI" w:hint="eastAsia"/>
          <w:snapToGrid w:val="0"/>
          <w:kern w:val="0"/>
          <w:sz w:val="22"/>
          <w:szCs w:val="22"/>
        </w:rPr>
        <w:t>2</w:t>
      </w:r>
      <w:r w:rsidRPr="00BC7AB7">
        <w:rPr>
          <w:rFonts w:ascii="Meiryo UI" w:eastAsia="Meiryo UI" w:hAnsi="Meiryo UI" w:hint="eastAsia"/>
          <w:snapToGrid w:val="0"/>
          <w:kern w:val="0"/>
          <w:sz w:val="22"/>
          <w:szCs w:val="22"/>
        </w:rPr>
        <w:t>反抗失権とする。基準タイムの設定など一部ローカルルールを採用する。</w:t>
      </w:r>
    </w:p>
    <w:p w14:paraId="06C68D1E" w14:textId="5DC2CD79" w:rsidR="00874E41" w:rsidRPr="00BC7AB7" w:rsidRDefault="00874E41" w:rsidP="000250A2">
      <w:pPr>
        <w:numPr>
          <w:ilvl w:val="2"/>
          <w:numId w:val="6"/>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w:t>
      </w:r>
      <w:r w:rsidR="000250A2">
        <w:rPr>
          <w:rFonts w:ascii="Meiryo UI" w:eastAsia="Meiryo UI" w:hAnsi="Meiryo UI" w:hint="eastAsia"/>
          <w:snapToGrid w:val="0"/>
          <w:kern w:val="0"/>
          <w:sz w:val="22"/>
          <w:szCs w:val="22"/>
        </w:rPr>
        <w:t>と</w:t>
      </w:r>
      <w:r w:rsidR="000250A2" w:rsidRPr="000250A2">
        <w:rPr>
          <w:rFonts w:ascii="Meiryo UI" w:eastAsia="Meiryo UI" w:hAnsi="Meiryo UI" w:hint="eastAsia"/>
          <w:snapToGrid w:val="0"/>
          <w:kern w:val="0"/>
          <w:sz w:val="22"/>
          <w:szCs w:val="22"/>
        </w:rPr>
        <w:t>決勝トーナメント準々決勝に</w:t>
      </w:r>
      <w:r w:rsidRPr="00BC7AB7">
        <w:rPr>
          <w:rFonts w:ascii="Meiryo UI" w:eastAsia="Meiryo UI" w:hAnsi="Meiryo UI" w:hint="eastAsia"/>
          <w:snapToGrid w:val="0"/>
          <w:kern w:val="0"/>
          <w:sz w:val="22"/>
          <w:szCs w:val="22"/>
        </w:rPr>
        <w:t>ついては、早着減点を採用する。</w:t>
      </w:r>
    </w:p>
    <w:p w14:paraId="0A205C2B"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危険防止の観点から、主催者及び審判団の協議に基づき参加団体責任者に改善を指導する場合がある。</w:t>
      </w:r>
    </w:p>
    <w:p w14:paraId="24873F2D" w14:textId="77777777" w:rsidR="00883B86"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使用予定馬が故障などにより使用不能となった場合、競技前・途中の如何を問わず、予備馬による再走行とする。</w:t>
      </w:r>
      <w:r w:rsidR="007724DD" w:rsidRPr="00BC7AB7">
        <w:rPr>
          <w:rFonts w:ascii="Meiryo UI" w:eastAsia="Meiryo UI" w:hAnsi="Meiryo UI" w:hint="eastAsia"/>
          <w:snapToGrid w:val="0"/>
          <w:kern w:val="0"/>
          <w:sz w:val="22"/>
          <w:szCs w:val="22"/>
        </w:rPr>
        <w:t>ただし、審判団の判断によってはその限りではない。</w:t>
      </w:r>
      <w:bookmarkStart w:id="2" w:name="_Hlk55225538"/>
    </w:p>
    <w:p w14:paraId="4358C372" w14:textId="48FA6002" w:rsidR="008F2258" w:rsidRPr="00BC7AB7" w:rsidRDefault="00883B86"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出場団体数及び馬匹その他の理由により、やむを得ず要綱及び日程等の一部を変更して実施する場合がある(競技の詳細などについては、当日の打合わせにおいて説明する)。</w:t>
      </w:r>
    </w:p>
    <w:bookmarkEnd w:id="2"/>
    <w:p w14:paraId="3F4EBB50"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w:t>
      </w:r>
      <w:r w:rsidR="008F2258" w:rsidRPr="00BC7AB7">
        <w:rPr>
          <w:rFonts w:ascii="Meiryo UI" w:eastAsia="Meiryo UI" w:hAnsi="Meiryo UI" w:hint="eastAsia"/>
          <w:snapToGrid w:val="0"/>
          <w:kern w:val="0"/>
          <w:sz w:val="22"/>
          <w:szCs w:val="22"/>
        </w:rPr>
        <w:t>勝敗決定方法</w:t>
      </w:r>
    </w:p>
    <w:p w14:paraId="4A74D02B"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勝点の多い団体を勝者とする。</w:t>
      </w:r>
    </w:p>
    <w:p w14:paraId="7E62CEDE"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2FA72544"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減点合計の少ない団体</w:t>
      </w:r>
    </w:p>
    <w:p w14:paraId="3A4D7D0B"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各走行のタイムの基準タイムとの差の絶対値の合計の少ない団体</w:t>
      </w:r>
    </w:p>
    <w:p w14:paraId="49C2D295" w14:textId="77777777" w:rsidR="008F2258" w:rsidRPr="00BC7AB7" w:rsidRDefault="00FE2E8F"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w:t>
      </w:r>
      <w:r w:rsidR="008F2258" w:rsidRPr="00BC7AB7">
        <w:rPr>
          <w:rFonts w:ascii="Meiryo UI" w:eastAsia="Meiryo UI" w:hAnsi="Meiryo UI" w:hint="eastAsia"/>
          <w:snapToGrid w:val="0"/>
          <w:kern w:val="0"/>
          <w:sz w:val="22"/>
          <w:szCs w:val="22"/>
        </w:rPr>
        <w:t>の選手の多い団体</w:t>
      </w:r>
    </w:p>
    <w:p w14:paraId="521571D3"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1BBC815F"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29BBEB8F"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以上をもって決定しない場合は、抽選により決定する。</w:t>
      </w:r>
    </w:p>
    <w:p w14:paraId="2948A2D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勝点決定法</w:t>
      </w:r>
    </w:p>
    <w:p w14:paraId="629B0BE8"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相対する選手で、減点の少ない者に勝点を与える。</w:t>
      </w:r>
    </w:p>
    <w:p w14:paraId="7124B744"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lastRenderedPageBreak/>
        <w:t>減点が同じ場合には、引き分けとする。</w:t>
      </w:r>
      <w:r w:rsidRPr="00BC7AB7">
        <w:rPr>
          <w:rFonts w:ascii="Meiryo UI" w:eastAsia="Meiryo UI" w:hAnsi="Meiryo UI"/>
          <w:snapToGrid w:val="0"/>
          <w:kern w:val="0"/>
          <w:sz w:val="22"/>
          <w:szCs w:val="22"/>
        </w:rPr>
        <w:br/>
      </w:r>
      <w:r w:rsidR="009D576C"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準決勝、決勝については、タイムの速い方を上</w:t>
      </w:r>
      <w:r w:rsidR="009D576C" w:rsidRPr="00BC7AB7">
        <w:rPr>
          <w:rFonts w:ascii="Meiryo UI" w:eastAsia="Meiryo UI" w:hAnsi="Meiryo UI" w:hint="eastAsia"/>
          <w:snapToGrid w:val="0"/>
          <w:kern w:val="0"/>
          <w:sz w:val="22"/>
          <w:szCs w:val="22"/>
        </w:rPr>
        <w:t>位とする。)</w:t>
      </w:r>
    </w:p>
    <w:p w14:paraId="2897B2CD"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予選の結果による決勝トーナメント出場団体は、</w:t>
      </w:r>
      <w:r w:rsidR="008F2258" w:rsidRPr="00BC7AB7">
        <w:rPr>
          <w:rFonts w:ascii="Meiryo UI" w:eastAsia="Meiryo UI" w:hAnsi="Meiryo UI" w:hint="eastAsia"/>
          <w:snapToGrid w:val="0"/>
          <w:kern w:val="0"/>
          <w:sz w:val="22"/>
          <w:szCs w:val="22"/>
        </w:rPr>
        <w:t>次の順序で</w:t>
      </w:r>
      <w:r w:rsidR="00580E1C" w:rsidRPr="00BC7AB7">
        <w:rPr>
          <w:rFonts w:ascii="Meiryo UI" w:eastAsia="Meiryo UI" w:hAnsi="Meiryo UI" w:hint="eastAsia"/>
          <w:snapToGrid w:val="0"/>
          <w:kern w:val="0"/>
          <w:sz w:val="22"/>
          <w:szCs w:val="22"/>
        </w:rPr>
        <w:t>決定する</w:t>
      </w:r>
      <w:r w:rsidR="008F2258" w:rsidRPr="00BC7AB7">
        <w:rPr>
          <w:rFonts w:ascii="Meiryo UI" w:eastAsia="Meiryo UI" w:hAnsi="Meiryo UI" w:hint="eastAsia"/>
          <w:snapToGrid w:val="0"/>
          <w:kern w:val="0"/>
          <w:sz w:val="22"/>
          <w:szCs w:val="22"/>
        </w:rPr>
        <w:t>。</w:t>
      </w:r>
    </w:p>
    <w:p w14:paraId="5EB32921"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勝数の多い団体を上位とする。</w:t>
      </w:r>
    </w:p>
    <w:p w14:paraId="1A3DBBD8"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勝数が同じ場合は勝点の多い団体を上位とする。</w:t>
      </w:r>
    </w:p>
    <w:p w14:paraId="4D5C13AD"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前項で2チームが同じ勝点の場合は、その2チームの対戦においての勝利チームを上位とする。なお、3チームが同じ勝点の場合は抽選とする。</w:t>
      </w:r>
    </w:p>
    <w:p w14:paraId="6F2BA2A3" w14:textId="1F43E0E4" w:rsidR="00D222F5"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以上をもって決定しない場合は抽選とする。</w:t>
      </w:r>
    </w:p>
    <w:p w14:paraId="3D69D235" w14:textId="7F229B06" w:rsidR="00D222F5" w:rsidRPr="00BC7AB7" w:rsidRDefault="0063602F"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w:t>
      </w:r>
      <w:r w:rsidR="00D222F5" w:rsidRPr="00BC7AB7">
        <w:rPr>
          <w:rFonts w:ascii="Meiryo UI" w:eastAsia="Meiryo UI" w:hAnsi="Meiryo UI" w:hint="eastAsia"/>
          <w:snapToGrid w:val="0"/>
          <w:kern w:val="0"/>
          <w:sz w:val="22"/>
          <w:szCs w:val="22"/>
        </w:rPr>
        <w:t>トーナメントにおける勝敗は、次の順序で決定する。</w:t>
      </w:r>
    </w:p>
    <w:p w14:paraId="11B2A30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勝点の多い団体を上位とする。</w:t>
      </w:r>
    </w:p>
    <w:p w14:paraId="0D24C48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5693E3A7"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w:t>
      </w:r>
      <w:r w:rsidR="0064467F" w:rsidRPr="00BC7AB7">
        <w:rPr>
          <w:rFonts w:ascii="Meiryo UI" w:eastAsia="Meiryo UI" w:hAnsi="Meiryo UI" w:hint="eastAsia"/>
          <w:snapToGrid w:val="0"/>
          <w:kern w:val="0"/>
          <w:sz w:val="22"/>
          <w:szCs w:val="22"/>
        </w:rPr>
        <w:t>の</w:t>
      </w:r>
      <w:r w:rsidRPr="00BC7AB7">
        <w:rPr>
          <w:rFonts w:ascii="Meiryo UI" w:eastAsia="Meiryo UI" w:hAnsi="Meiryo UI" w:hint="eastAsia"/>
          <w:snapToGrid w:val="0"/>
          <w:kern w:val="0"/>
          <w:sz w:val="22"/>
          <w:szCs w:val="22"/>
        </w:rPr>
        <w:t>少ない団体</w:t>
      </w:r>
    </w:p>
    <w:p w14:paraId="0291667F" w14:textId="5E237340" w:rsidR="008F2258" w:rsidRPr="00BC7AB7" w:rsidRDefault="009D576C"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走行タイムの合計</w:t>
      </w:r>
      <w:r w:rsidR="0064467F" w:rsidRPr="00BC7AB7">
        <w:rPr>
          <w:rFonts w:ascii="Meiryo UI" w:eastAsia="Meiryo UI" w:hAnsi="Meiryo UI" w:hint="eastAsia"/>
          <w:snapToGrid w:val="0"/>
          <w:kern w:val="0"/>
          <w:sz w:val="22"/>
          <w:szCs w:val="22"/>
        </w:rPr>
        <w:t>が</w:t>
      </w:r>
      <w:r w:rsidRPr="00BC7AB7">
        <w:rPr>
          <w:rFonts w:ascii="Meiryo UI" w:eastAsia="Meiryo UI" w:hAnsi="Meiryo UI" w:hint="eastAsia"/>
          <w:snapToGrid w:val="0"/>
          <w:kern w:val="0"/>
          <w:sz w:val="22"/>
          <w:szCs w:val="22"/>
        </w:rPr>
        <w:t>少ない団体</w:t>
      </w:r>
    </w:p>
    <w:p w14:paraId="1F15CE09"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減点0の選手の多い団体</w:t>
      </w:r>
    </w:p>
    <w:p w14:paraId="228DF615"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3B2640B2"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458CC7ED"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以上をもって決定しない場合は別に協議する。</w:t>
      </w:r>
    </w:p>
    <w:p w14:paraId="44DEB214" w14:textId="77777777"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決勝トーナメント組み合わせ</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予選競技終了後、決勝トーナメントの組み合わせ抽選会を行う。</w:t>
      </w:r>
    </w:p>
    <w:p w14:paraId="2E628115" w14:textId="72EEFD2C"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大会役員と</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の派遣</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出場団体は、</w:t>
      </w:r>
      <w:r w:rsidR="00EC29AD" w:rsidRPr="00BC7AB7">
        <w:rPr>
          <w:rFonts w:ascii="Meiryo UI" w:eastAsia="Meiryo UI" w:hAnsi="Meiryo UI" w:hint="eastAsia"/>
          <w:snapToGrid w:val="0"/>
          <w:kern w:val="0"/>
          <w:sz w:val="22"/>
          <w:szCs w:val="22"/>
        </w:rPr>
        <w:t>大会期間中の定められた期間</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大会役員および</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を1日につきそれぞれ1名を派遣すること。</w:t>
      </w:r>
    </w:p>
    <w:p w14:paraId="13FED7FA" w14:textId="40058539" w:rsidR="000A1CDE" w:rsidRPr="00BC7AB7" w:rsidRDefault="00930E10"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snapToGrid w:val="0"/>
          <w:kern w:val="0"/>
          <w:sz w:val="22"/>
          <w:szCs w:val="22"/>
        </w:rPr>
        <w:br/>
      </w:r>
      <w:r w:rsidR="000A1CDE" w:rsidRPr="00BC7AB7">
        <w:rPr>
          <w:rFonts w:ascii="Meiryo UI" w:eastAsia="Meiryo UI" w:hAnsi="Meiryo UI" w:hint="eastAsia"/>
          <w:snapToGrid w:val="0"/>
          <w:kern w:val="0"/>
          <w:sz w:val="22"/>
          <w:szCs w:val="22"/>
        </w:rPr>
        <w:t>馬装と手入れを問題なくできる者とし、出場選手との兼務</w:t>
      </w:r>
      <w:r w:rsidR="004F728D" w:rsidRPr="00BC7AB7">
        <w:rPr>
          <w:rFonts w:ascii="Meiryo UI" w:eastAsia="Meiryo UI" w:hAnsi="Meiryo UI" w:hint="eastAsia"/>
          <w:snapToGrid w:val="0"/>
          <w:kern w:val="0"/>
          <w:sz w:val="22"/>
          <w:szCs w:val="22"/>
        </w:rPr>
        <w:t>は可とします</w:t>
      </w:r>
      <w:r w:rsidR="000A1CDE" w:rsidRPr="00BC7AB7">
        <w:rPr>
          <w:rFonts w:ascii="Meiryo UI" w:eastAsia="Meiryo UI" w:hAnsi="Meiryo UI" w:hint="eastAsia"/>
          <w:snapToGrid w:val="0"/>
          <w:kern w:val="0"/>
          <w:sz w:val="22"/>
          <w:szCs w:val="22"/>
        </w:rPr>
        <w:t>。2日目の</w:t>
      </w: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hint="eastAsia"/>
          <w:snapToGrid w:val="0"/>
          <w:kern w:val="0"/>
          <w:sz w:val="22"/>
          <w:szCs w:val="22"/>
        </w:rPr>
        <w:t>は担当馬匹の退厩作業までが業務となります。</w:t>
      </w:r>
    </w:p>
    <w:p w14:paraId="32B04107" w14:textId="77777777" w:rsidR="00EC29AD" w:rsidRPr="00BC7AB7" w:rsidRDefault="000A1CDE"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大会の運営に</w:t>
      </w:r>
      <w:r w:rsidR="00EE7262" w:rsidRPr="00BC7AB7">
        <w:rPr>
          <w:rFonts w:ascii="Meiryo UI" w:eastAsia="Meiryo UI" w:hAnsi="Meiryo UI" w:hint="eastAsia"/>
          <w:snapToGrid w:val="0"/>
          <w:kern w:val="0"/>
          <w:sz w:val="22"/>
          <w:szCs w:val="22"/>
        </w:rPr>
        <w:t>交代なく</w:t>
      </w:r>
      <w:r w:rsidRPr="00BC7AB7">
        <w:rPr>
          <w:rFonts w:ascii="Meiryo UI" w:eastAsia="Meiryo UI" w:hAnsi="Meiryo UI" w:hint="eastAsia"/>
          <w:snapToGrid w:val="0"/>
          <w:kern w:val="0"/>
          <w:sz w:val="22"/>
          <w:szCs w:val="22"/>
        </w:rPr>
        <w:t>終日従事することとし、出場選手との兼務はできません。</w:t>
      </w:r>
    </w:p>
    <w:p w14:paraId="2EBB6DA7" w14:textId="77777777" w:rsidR="00EC29AD" w:rsidRPr="00BC7AB7" w:rsidRDefault="00EC29AD" w:rsidP="00BC7AB7">
      <w:pPr>
        <w:spacing w:line="300" w:lineRule="exact"/>
        <w:ind w:left="426"/>
        <w:rPr>
          <w:rFonts w:ascii="Meiryo UI" w:eastAsia="Meiryo UI" w:hAnsi="Meiryo UI"/>
          <w:bCs/>
          <w:snapToGrid w:val="0"/>
          <w:kern w:val="0"/>
          <w:sz w:val="22"/>
          <w:szCs w:val="22"/>
        </w:rPr>
      </w:pPr>
      <w:r w:rsidRPr="00BC7AB7">
        <w:rPr>
          <w:rFonts w:ascii="Meiryo UI" w:eastAsia="Meiryo UI" w:hAnsi="Meiryo UI" w:hint="eastAsia"/>
          <w:snapToGrid w:val="0"/>
          <w:kern w:val="0"/>
          <w:sz w:val="22"/>
          <w:szCs w:val="22"/>
        </w:rPr>
        <w:t>※大会期間中の定められた期間</w:t>
      </w:r>
      <w:r w:rsidRPr="00BC7AB7">
        <w:rPr>
          <w:rFonts w:ascii="Meiryo UI" w:eastAsia="Meiryo UI" w:hAnsi="Meiryo UI"/>
          <w:snapToGrid w:val="0"/>
          <w:kern w:val="0"/>
          <w:sz w:val="22"/>
          <w:szCs w:val="22"/>
        </w:rPr>
        <w:br/>
      </w: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大会期間とは、大会に参加する馬匹が入厩する日時から大会の終了後4時間までを言い、</w:t>
      </w:r>
    </w:p>
    <w:p w14:paraId="676A7DC7" w14:textId="33481662" w:rsidR="00EC29AD" w:rsidRPr="00BC7AB7" w:rsidRDefault="00EC29AD" w:rsidP="00BC7AB7">
      <w:pPr>
        <w:spacing w:line="300" w:lineRule="exact"/>
        <w:ind w:left="426"/>
        <w:rPr>
          <w:rFonts w:ascii="Meiryo UI" w:eastAsia="Meiryo UI" w:hAnsi="Meiryo UI"/>
          <w:snapToGrid w:val="0"/>
          <w:kern w:val="0"/>
          <w:sz w:val="22"/>
          <w:szCs w:val="22"/>
        </w:rPr>
      </w:pP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その期間内において大会役員もしくは</w:t>
      </w:r>
      <w:r w:rsidR="00930E10" w:rsidRPr="00BC7AB7">
        <w:rPr>
          <w:rFonts w:ascii="Meiryo UI" w:eastAsia="Meiryo UI" w:hAnsi="Meiryo UI" w:hint="eastAsia"/>
          <w:bCs/>
          <w:snapToGrid w:val="0"/>
          <w:kern w:val="0"/>
          <w:sz w:val="22"/>
          <w:szCs w:val="22"/>
        </w:rPr>
        <w:t>馬匹担当役員</w:t>
      </w:r>
      <w:r w:rsidRPr="00BC7AB7">
        <w:rPr>
          <w:rFonts w:ascii="Meiryo UI" w:eastAsia="Meiryo UI" w:hAnsi="Meiryo UI" w:hint="eastAsia"/>
          <w:bCs/>
          <w:snapToGrid w:val="0"/>
          <w:kern w:val="0"/>
          <w:sz w:val="22"/>
          <w:szCs w:val="22"/>
        </w:rPr>
        <w:t>としての業務が完了するまでの期間</w:t>
      </w:r>
    </w:p>
    <w:p w14:paraId="7B681A86"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注意事項</w:t>
      </w:r>
    </w:p>
    <w:p w14:paraId="63CE81B6" w14:textId="77777777" w:rsidR="008F2258" w:rsidRPr="00BC7AB7" w:rsidRDefault="00145869" w:rsidP="00BC7AB7">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異議</w:t>
      </w:r>
      <w:r w:rsidR="008F2258" w:rsidRPr="00BC7AB7">
        <w:rPr>
          <w:rFonts w:ascii="Meiryo UI" w:eastAsia="Meiryo UI" w:hAnsi="Meiryo UI" w:hint="eastAsia"/>
          <w:snapToGrid w:val="0"/>
          <w:kern w:val="0"/>
          <w:sz w:val="22"/>
          <w:szCs w:val="22"/>
        </w:rPr>
        <w:t>の申立ては、代表者を通じて書面により行うものとする。競技の成績が発表されてから30分を経過した場合、申立ては受理されない。</w:t>
      </w:r>
    </w:p>
    <w:p w14:paraId="13981546" w14:textId="127477D6" w:rsidR="00E46C53" w:rsidRPr="00856F71" w:rsidRDefault="008F2258" w:rsidP="00DC179B">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bookmarkStart w:id="3" w:name="_Hlk87344114"/>
      <w:r w:rsidRPr="00856F71">
        <w:rPr>
          <w:rFonts w:ascii="Meiryo UI" w:eastAsia="Meiryo UI" w:hAnsi="Meiryo UI" w:hint="eastAsia"/>
          <w:snapToGrid w:val="0"/>
          <w:kern w:val="0"/>
          <w:sz w:val="22"/>
          <w:szCs w:val="22"/>
        </w:rPr>
        <w:t>服装はFEI規定を適用し、</w:t>
      </w:r>
      <w:bookmarkStart w:id="4" w:name="_Hlk55224697"/>
      <w:r w:rsidRPr="00856F71">
        <w:rPr>
          <w:rFonts w:ascii="Meiryo UI" w:eastAsia="Meiryo UI" w:hAnsi="Meiryo UI" w:hint="eastAsia"/>
          <w:snapToGrid w:val="0"/>
          <w:kern w:val="0"/>
          <w:sz w:val="22"/>
          <w:szCs w:val="22"/>
        </w:rPr>
        <w:t>出場者は必ず保護帽を着用すること。保護帽は容易に脱落しないよう恒久的に取り外しが出来ない顎紐がシェル部に3点以上で固定されたものでなければならない。</w:t>
      </w:r>
      <w:bookmarkEnd w:id="4"/>
      <w:r w:rsidR="00E46C53" w:rsidRPr="00856F71">
        <w:rPr>
          <w:rFonts w:ascii="Meiryo UI" w:eastAsia="Meiryo UI" w:hAnsi="Meiryo UI" w:hint="eastAsia"/>
          <w:snapToGrid w:val="0"/>
          <w:color w:val="FF0000"/>
          <w:kern w:val="0"/>
          <w:sz w:val="22"/>
          <w:szCs w:val="22"/>
        </w:rPr>
        <w:t>また、</w:t>
      </w:r>
      <w:r w:rsidR="00A94350" w:rsidRPr="00856F71">
        <w:rPr>
          <w:rFonts w:ascii="Meiryo UI" w:eastAsia="Meiryo UI" w:hAnsi="Meiryo UI" w:hint="eastAsia"/>
          <w:color w:val="FF0000"/>
          <w:sz w:val="22"/>
          <w:szCs w:val="22"/>
        </w:rPr>
        <w:t>安全のため、</w:t>
      </w:r>
      <w:r w:rsidR="00E46C53" w:rsidRPr="00856F71">
        <w:rPr>
          <w:rFonts w:ascii="Meiryo UI" w:eastAsia="Meiryo UI" w:hAnsi="Meiryo UI" w:hint="eastAsia"/>
          <w:snapToGrid w:val="0"/>
          <w:color w:val="FF0000"/>
          <w:kern w:val="0"/>
          <w:sz w:val="22"/>
          <w:szCs w:val="22"/>
        </w:rPr>
        <w:t>エアバッグ式ベストなどのプロテクターの着用を</w:t>
      </w:r>
      <w:r w:rsidR="00856F71" w:rsidRPr="00856F71">
        <w:rPr>
          <w:rFonts w:ascii="Meiryo UI" w:eastAsia="Meiryo UI" w:hAnsi="Meiryo UI" w:hint="eastAsia"/>
          <w:snapToGrid w:val="0"/>
          <w:color w:val="FF0000"/>
          <w:kern w:val="0"/>
          <w:sz w:val="22"/>
          <w:szCs w:val="22"/>
        </w:rPr>
        <w:t>義務付ける</w:t>
      </w:r>
      <w:r w:rsidR="00E46C53" w:rsidRPr="00856F71">
        <w:rPr>
          <w:rFonts w:ascii="Meiryo UI" w:eastAsia="Meiryo UI" w:hAnsi="Meiryo UI" w:hint="eastAsia"/>
          <w:snapToGrid w:val="0"/>
          <w:color w:val="FF0000"/>
          <w:kern w:val="0"/>
          <w:sz w:val="22"/>
          <w:szCs w:val="22"/>
        </w:rPr>
        <w:t>。</w:t>
      </w:r>
    </w:p>
    <w:p w14:paraId="003A839C"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bookmarkStart w:id="5" w:name="_Hlk87344185"/>
      <w:bookmarkEnd w:id="3"/>
      <w:r w:rsidRPr="00BC7AB7">
        <w:rPr>
          <w:rFonts w:ascii="Meiryo UI" w:eastAsia="Meiryo UI" w:hAnsi="Meiryo UI" w:hint="eastAsia"/>
          <w:snapToGrid w:val="0"/>
          <w:kern w:val="0"/>
          <w:sz w:val="22"/>
          <w:szCs w:val="22"/>
        </w:rPr>
        <w:t>拍車は丸又は棒拍とする。馬匹提供団体および審判長の指示により、着用を認めないこともある。</w:t>
      </w:r>
    </w:p>
    <w:bookmarkEnd w:id="5"/>
    <w:p w14:paraId="5FD7A3CE" w14:textId="2D709F07" w:rsidR="008F2258" w:rsidRDefault="00E20DD7"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審判長が認めた場合を除き、</w:t>
      </w:r>
      <w:r w:rsidR="008F2258" w:rsidRPr="00BC7AB7">
        <w:rPr>
          <w:rFonts w:ascii="Meiryo UI" w:eastAsia="Meiryo UI" w:hAnsi="Meiryo UI" w:hint="eastAsia"/>
          <w:snapToGrid w:val="0"/>
          <w:kern w:val="0"/>
          <w:sz w:val="22"/>
          <w:szCs w:val="22"/>
        </w:rPr>
        <w:t>上記(2)(3)に違反した場合</w:t>
      </w:r>
      <w:r w:rsidRPr="00BC7AB7">
        <w:rPr>
          <w:rFonts w:ascii="Meiryo UI" w:eastAsia="Meiryo UI" w:hAnsi="Meiryo UI" w:hint="eastAsia"/>
          <w:snapToGrid w:val="0"/>
          <w:kern w:val="0"/>
          <w:sz w:val="22"/>
          <w:szCs w:val="22"/>
        </w:rPr>
        <w:t>、</w:t>
      </w:r>
      <w:r w:rsidR="008F2258" w:rsidRPr="00BC7AB7">
        <w:rPr>
          <w:rFonts w:ascii="Meiryo UI" w:eastAsia="Meiryo UI" w:hAnsi="Meiryo UI" w:hint="eastAsia"/>
          <w:snapToGrid w:val="0"/>
          <w:kern w:val="0"/>
          <w:sz w:val="22"/>
          <w:szCs w:val="22"/>
        </w:rPr>
        <w:t>失権とする。</w:t>
      </w:r>
    </w:p>
    <w:p w14:paraId="17D5E559" w14:textId="733D1077" w:rsidR="00A94350" w:rsidRPr="00A94350" w:rsidRDefault="008879B0" w:rsidP="00A94350">
      <w:pPr>
        <w:numPr>
          <w:ilvl w:val="1"/>
          <w:numId w:val="6"/>
        </w:numPr>
        <w:tabs>
          <w:tab w:val="clear" w:pos="1140"/>
          <w:tab w:val="num" w:pos="851"/>
        </w:tabs>
        <w:spacing w:line="300" w:lineRule="exact"/>
        <w:ind w:left="851" w:hanging="437"/>
        <w:rPr>
          <w:rFonts w:ascii="Meiryo UI" w:eastAsia="Meiryo UI" w:hAnsi="Meiryo UI"/>
          <w:snapToGrid w:val="0"/>
          <w:kern w:val="0"/>
          <w:sz w:val="22"/>
          <w:szCs w:val="22"/>
        </w:rPr>
      </w:pPr>
      <w:r w:rsidRPr="008879B0">
        <w:rPr>
          <w:rFonts w:ascii="Meiryo UI" w:eastAsia="Meiryo UI" w:hAnsi="Meiryo UI" w:hint="eastAsia"/>
          <w:sz w:val="22"/>
          <w:szCs w:val="22"/>
        </w:rPr>
        <w:t>準備運動は3分2飛越以内とする。飛越回数オーバーは失権、逆標旗飛越については都度罰金3万円を課す。</w:t>
      </w:r>
    </w:p>
    <w:p w14:paraId="07EA80D1"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馬匹、進行状況等により一部を変更して実施する場合がある。</w:t>
      </w:r>
    </w:p>
    <w:p w14:paraId="4A5C76B7" w14:textId="6EEA3BA1"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参加者・</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・観覧者の事故疾病について、主催者は応急処置をするが、その責は負わない。</w:t>
      </w:r>
    </w:p>
    <w:p w14:paraId="58432B70" w14:textId="58CA18F0" w:rsidR="00DA5F57"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最近</w:t>
      </w:r>
      <w:r w:rsidR="00684FCA"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使用馬匹の能力が高くなっていますが、選手の練習不足のため即応できない場面が</w:t>
      </w:r>
      <w:r w:rsidR="001C47D9" w:rsidRPr="00BC7AB7">
        <w:rPr>
          <w:rFonts w:ascii="Meiryo UI" w:eastAsia="Meiryo UI" w:hAnsi="Meiryo UI" w:hint="eastAsia"/>
          <w:snapToGrid w:val="0"/>
          <w:kern w:val="0"/>
          <w:sz w:val="22"/>
          <w:szCs w:val="22"/>
        </w:rPr>
        <w:t>見受</w:t>
      </w:r>
      <w:r w:rsidRPr="00BC7AB7">
        <w:rPr>
          <w:rFonts w:ascii="Meiryo UI" w:eastAsia="Meiryo UI" w:hAnsi="Meiryo UI" w:hint="eastAsia"/>
          <w:snapToGrid w:val="0"/>
          <w:kern w:val="0"/>
          <w:sz w:val="22"/>
          <w:szCs w:val="22"/>
        </w:rPr>
        <w:lastRenderedPageBreak/>
        <w:t>けられます。参加</w:t>
      </w:r>
      <w:r w:rsidR="001C47D9" w:rsidRPr="00BC7AB7">
        <w:rPr>
          <w:rFonts w:ascii="Meiryo UI" w:eastAsia="Meiryo UI" w:hAnsi="Meiryo UI" w:hint="eastAsia"/>
          <w:snapToGrid w:val="0"/>
          <w:kern w:val="0"/>
          <w:sz w:val="22"/>
          <w:szCs w:val="22"/>
        </w:rPr>
        <w:t>選手</w:t>
      </w:r>
      <w:r w:rsidRPr="00BC7AB7">
        <w:rPr>
          <w:rFonts w:ascii="Meiryo UI" w:eastAsia="Meiryo UI" w:hAnsi="Meiryo UI" w:hint="eastAsia"/>
          <w:snapToGrid w:val="0"/>
          <w:kern w:val="0"/>
          <w:sz w:val="22"/>
          <w:szCs w:val="22"/>
        </w:rPr>
        <w:t>は何らかの</w:t>
      </w:r>
      <w:r w:rsidR="001C47D9" w:rsidRPr="00BC7AB7">
        <w:rPr>
          <w:rFonts w:ascii="Meiryo UI" w:eastAsia="Meiryo UI" w:hAnsi="Meiryo UI" w:hint="eastAsia"/>
          <w:snapToGrid w:val="0"/>
          <w:kern w:val="0"/>
          <w:sz w:val="22"/>
          <w:szCs w:val="22"/>
        </w:rPr>
        <w:t>傷害</w:t>
      </w:r>
      <w:r w:rsidRPr="00BC7AB7">
        <w:rPr>
          <w:rFonts w:ascii="Meiryo UI" w:eastAsia="Meiryo UI" w:hAnsi="Meiryo UI" w:hint="eastAsia"/>
          <w:snapToGrid w:val="0"/>
          <w:kern w:val="0"/>
          <w:sz w:val="22"/>
          <w:szCs w:val="22"/>
        </w:rPr>
        <w:t>保険に加入し、危険防止の面からも十分な準備を</w:t>
      </w:r>
      <w:r w:rsidR="00D222F5" w:rsidRPr="00BC7AB7">
        <w:rPr>
          <w:rFonts w:ascii="Meiryo UI" w:eastAsia="Meiryo UI" w:hAnsi="Meiryo UI" w:hint="eastAsia"/>
          <w:snapToGrid w:val="0"/>
          <w:kern w:val="0"/>
          <w:sz w:val="22"/>
          <w:szCs w:val="22"/>
        </w:rPr>
        <w:t>心がけること。</w:t>
      </w:r>
    </w:p>
    <w:p w14:paraId="3BCDEA21" w14:textId="6AFF0AD2" w:rsidR="00D3659B" w:rsidRPr="00BC7AB7" w:rsidRDefault="003E398E"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u w:val="single"/>
        </w:rPr>
      </w:pPr>
      <w:bookmarkStart w:id="6" w:name="_Hlk55411686"/>
      <w:r w:rsidRPr="00BC7AB7">
        <w:rPr>
          <w:rFonts w:ascii="Meiryo UI" w:eastAsia="Meiryo UI" w:hAnsi="Meiryo UI" w:hint="eastAsia"/>
          <w:snapToGrid w:val="0"/>
          <w:kern w:val="0"/>
          <w:sz w:val="22"/>
          <w:szCs w:val="22"/>
          <w:u w:val="single"/>
        </w:rPr>
        <w:t>各団体の</w:t>
      </w:r>
      <w:r w:rsidR="00D3659B" w:rsidRPr="00BC7AB7">
        <w:rPr>
          <w:rFonts w:ascii="Meiryo UI" w:eastAsia="Meiryo UI" w:hAnsi="Meiryo UI" w:hint="eastAsia"/>
          <w:snapToGrid w:val="0"/>
          <w:kern w:val="0"/>
          <w:sz w:val="22"/>
          <w:szCs w:val="22"/>
          <w:u w:val="single"/>
        </w:rPr>
        <w:t>参加</w:t>
      </w:r>
      <w:r w:rsidRPr="00BC7AB7">
        <w:rPr>
          <w:rFonts w:ascii="Meiryo UI" w:eastAsia="Meiryo UI" w:hAnsi="Meiryo UI" w:hint="eastAsia"/>
          <w:snapToGrid w:val="0"/>
          <w:kern w:val="0"/>
          <w:sz w:val="22"/>
          <w:szCs w:val="22"/>
          <w:u w:val="single"/>
        </w:rPr>
        <w:t>状況に応じて</w:t>
      </w:r>
      <w:r w:rsidR="00D3659B" w:rsidRPr="00BC7AB7">
        <w:rPr>
          <w:rFonts w:ascii="Meiryo UI" w:eastAsia="Meiryo UI" w:hAnsi="Meiryo UI" w:hint="eastAsia"/>
          <w:snapToGrid w:val="0"/>
          <w:kern w:val="0"/>
          <w:sz w:val="22"/>
          <w:szCs w:val="22"/>
          <w:u w:val="single"/>
        </w:rPr>
        <w:t>、</w:t>
      </w:r>
      <w:bookmarkEnd w:id="6"/>
      <w:r w:rsidR="00D3659B" w:rsidRPr="00BC7AB7">
        <w:rPr>
          <w:rFonts w:ascii="Meiryo UI" w:eastAsia="Meiryo UI" w:hAnsi="Meiryo UI" w:hint="eastAsia"/>
          <w:snapToGrid w:val="0"/>
          <w:kern w:val="0"/>
          <w:sz w:val="22"/>
          <w:szCs w:val="22"/>
          <w:u w:val="single"/>
        </w:rPr>
        <w:t>実施要項・競技形式を見直す場合があ</w:t>
      </w:r>
      <w:r w:rsidR="00D222F5" w:rsidRPr="00BC7AB7">
        <w:rPr>
          <w:rFonts w:ascii="Meiryo UI" w:eastAsia="Meiryo UI" w:hAnsi="Meiryo UI" w:hint="eastAsia"/>
          <w:snapToGrid w:val="0"/>
          <w:kern w:val="0"/>
          <w:sz w:val="22"/>
          <w:szCs w:val="22"/>
          <w:u w:val="single"/>
        </w:rPr>
        <w:t>る</w:t>
      </w:r>
      <w:r w:rsidR="00D3659B" w:rsidRPr="00BC7AB7">
        <w:rPr>
          <w:rFonts w:ascii="Meiryo UI" w:eastAsia="Meiryo UI" w:hAnsi="Meiryo UI" w:hint="eastAsia"/>
          <w:snapToGrid w:val="0"/>
          <w:kern w:val="0"/>
          <w:sz w:val="22"/>
          <w:szCs w:val="22"/>
          <w:u w:val="single"/>
        </w:rPr>
        <w:t>。</w:t>
      </w:r>
    </w:p>
    <w:p w14:paraId="36725F75" w14:textId="5CF1E4F2" w:rsidR="0063602F" w:rsidRPr="00BC7AB7" w:rsidRDefault="0063602F" w:rsidP="00BC7AB7">
      <w:pPr>
        <w:spacing w:line="300" w:lineRule="exact"/>
        <w:ind w:left="840"/>
        <w:rPr>
          <w:rFonts w:ascii="Meiryo UI" w:eastAsia="Meiryo UI" w:hAnsi="Meiryo UI"/>
          <w:snapToGrid w:val="0"/>
          <w:kern w:val="0"/>
        </w:rPr>
      </w:pPr>
    </w:p>
    <w:sectPr w:rsidR="0063602F" w:rsidRPr="00BC7AB7" w:rsidSect="002B0E75">
      <w:pgSz w:w="11906" w:h="16838" w:code="9"/>
      <w:pgMar w:top="1304" w:right="1418" w:bottom="1191" w:left="1418" w:header="851" w:footer="992" w:gutter="0"/>
      <w:cols w:space="425"/>
      <w:docGrid w:type="linesAndChars" w:linePitch="291"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F5D2C" w14:textId="77777777" w:rsidR="00F65B67" w:rsidRDefault="00F65B67">
      <w:r>
        <w:separator/>
      </w:r>
    </w:p>
  </w:endnote>
  <w:endnote w:type="continuationSeparator" w:id="0">
    <w:p w14:paraId="281C1569" w14:textId="77777777" w:rsidR="00F65B67" w:rsidRDefault="00F6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2B1DC" w14:textId="77777777" w:rsidR="00F65B67" w:rsidRDefault="00F65B67">
      <w:r>
        <w:separator/>
      </w:r>
    </w:p>
  </w:footnote>
  <w:footnote w:type="continuationSeparator" w:id="0">
    <w:p w14:paraId="4505E513" w14:textId="77777777" w:rsidR="00F65B67" w:rsidRDefault="00F65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D1E0C"/>
    <w:multiLevelType w:val="multilevel"/>
    <w:tmpl w:val="C3ECA662"/>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Symbol" w:hAnsi="Symbol" w:hint="default"/>
        <w:color w:val="auto"/>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8122174"/>
    <w:multiLevelType w:val="hybridMultilevel"/>
    <w:tmpl w:val="1704557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20AC23BA"/>
    <w:multiLevelType w:val="hybridMultilevel"/>
    <w:tmpl w:val="90EE82E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2C7E1023"/>
    <w:multiLevelType w:val="hybridMultilevel"/>
    <w:tmpl w:val="6714F188"/>
    <w:lvl w:ilvl="0" w:tplc="0409000F">
      <w:start w:val="1"/>
      <w:numFmt w:val="decimal"/>
      <w:lvlText w:val="%1."/>
      <w:lvlJc w:val="left"/>
      <w:pPr>
        <w:tabs>
          <w:tab w:val="num" w:pos="420"/>
        </w:tabs>
        <w:ind w:left="420" w:hanging="420"/>
      </w:pPr>
      <w:rPr>
        <w:rFonts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15E146F"/>
    <w:multiLevelType w:val="multilevel"/>
    <w:tmpl w:val="A728399E"/>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Times New Roman" w:hAnsi="Times New Roman" w:cs="Times New Roman"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34B363B4"/>
    <w:multiLevelType w:val="hybridMultilevel"/>
    <w:tmpl w:val="6A862630"/>
    <w:lvl w:ilvl="0" w:tplc="0409000F">
      <w:start w:val="1"/>
      <w:numFmt w:val="decimal"/>
      <w:lvlText w:val="%1."/>
      <w:lvlJc w:val="left"/>
      <w:pPr>
        <w:tabs>
          <w:tab w:val="num" w:pos="420"/>
        </w:tabs>
        <w:ind w:left="420" w:hanging="420"/>
      </w:pPr>
    </w:lvl>
    <w:lvl w:ilvl="1" w:tplc="41888580">
      <w:start w:val="1"/>
      <w:numFmt w:val="bullet"/>
      <w:lvlText w:val="−"/>
      <w:lvlJc w:val="left"/>
      <w:pPr>
        <w:tabs>
          <w:tab w:val="num" w:pos="840"/>
        </w:tabs>
        <w:ind w:left="840" w:hanging="420"/>
      </w:pPr>
      <w:rPr>
        <w:rFonts w:ascii="Times New Roman" w:hAnsi="Times New Roman" w:cs="Times New Roman" w:hint="default"/>
      </w:rPr>
    </w:lvl>
    <w:lvl w:ilvl="2" w:tplc="ACEC6C26">
      <w:start w:val="1"/>
      <w:numFmt w:val="bullet"/>
      <w:lvlText w:val=""/>
      <w:lvlJc w:val="left"/>
      <w:pPr>
        <w:tabs>
          <w:tab w:val="num" w:pos="1260"/>
        </w:tabs>
        <w:ind w:left="1260" w:hanging="420"/>
      </w:pPr>
      <w:rPr>
        <w:rFonts w:ascii="Symbol" w:hAnsi="Symbol" w:hint="default"/>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15:restartNumberingAfterBreak="0">
    <w:nsid w:val="3A4821D7"/>
    <w:multiLevelType w:val="hybridMultilevel"/>
    <w:tmpl w:val="F0FA52B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840"/>
        </w:tabs>
        <w:ind w:left="84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C524CD6"/>
    <w:multiLevelType w:val="hybridMultilevel"/>
    <w:tmpl w:val="C060C0AE"/>
    <w:lvl w:ilvl="0" w:tplc="591E68A4">
      <w:start w:val="1"/>
      <w:numFmt w:val="bullet"/>
      <w:lvlText w:val="̶"/>
      <w:lvlJc w:val="left"/>
      <w:pPr>
        <w:tabs>
          <w:tab w:val="num" w:pos="420"/>
        </w:tabs>
        <w:ind w:left="420" w:hanging="420"/>
      </w:pPr>
      <w:rPr>
        <w:rFonts w:ascii="Times New Roman" w:hAnsi="Times New Roman" w:cs="Times New Roman"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43BD6567"/>
    <w:multiLevelType w:val="hybridMultilevel"/>
    <w:tmpl w:val="C3ECA66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16"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471379F"/>
    <w:multiLevelType w:val="multilevel"/>
    <w:tmpl w:val="6D4440F8"/>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420"/>
      </w:pPr>
    </w:lvl>
    <w:lvl w:ilvl="2">
      <w:start w:val="1"/>
      <w:numFmt w:val="aiueoFullWidth"/>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15:restartNumberingAfterBreak="0">
    <w:nsid w:val="5ADE4EDB"/>
    <w:multiLevelType w:val="multilevel"/>
    <w:tmpl w:val="4D94AEB8"/>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9" w15:restartNumberingAfterBreak="0">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64096E5D"/>
    <w:multiLevelType w:val="hybridMultilevel"/>
    <w:tmpl w:val="5318210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75DE071F"/>
    <w:multiLevelType w:val="multilevel"/>
    <w:tmpl w:val="4FD05ADC"/>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4"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CD53B1D"/>
    <w:multiLevelType w:val="hybridMultilevel"/>
    <w:tmpl w:val="FAA88ECA"/>
    <w:lvl w:ilvl="0" w:tplc="D4C06B82">
      <w:start w:val="1"/>
      <w:numFmt w:val="bullet"/>
      <w:lvlText w:val=""/>
      <w:lvlJc w:val="left"/>
      <w:pPr>
        <w:tabs>
          <w:tab w:val="num" w:pos="817"/>
        </w:tabs>
        <w:ind w:left="817" w:hanging="397"/>
      </w:pPr>
      <w:rPr>
        <w:rFonts w:ascii="Symbol" w:hAnsi="Symbol"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636184733">
    <w:abstractNumId w:val="24"/>
  </w:num>
  <w:num w:numId="2" w16cid:durableId="802771718">
    <w:abstractNumId w:val="23"/>
  </w:num>
  <w:num w:numId="3" w16cid:durableId="554395966">
    <w:abstractNumId w:val="2"/>
  </w:num>
  <w:num w:numId="4" w16cid:durableId="522088734">
    <w:abstractNumId w:val="19"/>
  </w:num>
  <w:num w:numId="5" w16cid:durableId="1571773083">
    <w:abstractNumId w:val="3"/>
  </w:num>
  <w:num w:numId="6" w16cid:durableId="789594023">
    <w:abstractNumId w:val="7"/>
  </w:num>
  <w:num w:numId="7" w16cid:durableId="1926063154">
    <w:abstractNumId w:val="5"/>
  </w:num>
  <w:num w:numId="8" w16cid:durableId="1694457613">
    <w:abstractNumId w:val="21"/>
  </w:num>
  <w:num w:numId="9" w16cid:durableId="104430068">
    <w:abstractNumId w:val="13"/>
  </w:num>
  <w:num w:numId="10" w16cid:durableId="2108378123">
    <w:abstractNumId w:val="16"/>
  </w:num>
  <w:num w:numId="11" w16cid:durableId="1907061921">
    <w:abstractNumId w:val="18"/>
  </w:num>
  <w:num w:numId="12" w16cid:durableId="899949500">
    <w:abstractNumId w:val="25"/>
  </w:num>
  <w:num w:numId="13" w16cid:durableId="1689064094">
    <w:abstractNumId w:val="6"/>
  </w:num>
  <w:num w:numId="14" w16cid:durableId="1419249394">
    <w:abstractNumId w:val="12"/>
  </w:num>
  <w:num w:numId="15" w16cid:durableId="2030376017">
    <w:abstractNumId w:val="22"/>
  </w:num>
  <w:num w:numId="16" w16cid:durableId="1899171150">
    <w:abstractNumId w:val="15"/>
  </w:num>
  <w:num w:numId="17" w16cid:durableId="783841219">
    <w:abstractNumId w:val="9"/>
  </w:num>
  <w:num w:numId="18" w16cid:durableId="674965747">
    <w:abstractNumId w:val="8"/>
  </w:num>
  <w:num w:numId="19" w16cid:durableId="357437715">
    <w:abstractNumId w:val="1"/>
  </w:num>
  <w:num w:numId="20" w16cid:durableId="16396043">
    <w:abstractNumId w:val="14"/>
  </w:num>
  <w:num w:numId="21" w16cid:durableId="1659528537">
    <w:abstractNumId w:val="0"/>
  </w:num>
  <w:num w:numId="22" w16cid:durableId="344678192">
    <w:abstractNumId w:val="20"/>
  </w:num>
  <w:num w:numId="23" w16cid:durableId="1880236857">
    <w:abstractNumId w:val="11"/>
  </w:num>
  <w:num w:numId="24" w16cid:durableId="746878991">
    <w:abstractNumId w:val="4"/>
  </w:num>
  <w:num w:numId="25" w16cid:durableId="316613441">
    <w:abstractNumId w:val="10"/>
  </w:num>
  <w:num w:numId="26" w16cid:durableId="19485400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84052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627"/>
    <w:rsid w:val="00003B6B"/>
    <w:rsid w:val="00004F51"/>
    <w:rsid w:val="000212AB"/>
    <w:rsid w:val="000250A2"/>
    <w:rsid w:val="0003389A"/>
    <w:rsid w:val="00053115"/>
    <w:rsid w:val="000607AC"/>
    <w:rsid w:val="00060F9A"/>
    <w:rsid w:val="00062690"/>
    <w:rsid w:val="00081C0E"/>
    <w:rsid w:val="000906D5"/>
    <w:rsid w:val="000A1CDE"/>
    <w:rsid w:val="000D1996"/>
    <w:rsid w:val="000D1DD0"/>
    <w:rsid w:val="000D6148"/>
    <w:rsid w:val="00102113"/>
    <w:rsid w:val="00102D8B"/>
    <w:rsid w:val="00136432"/>
    <w:rsid w:val="00144FA5"/>
    <w:rsid w:val="00145869"/>
    <w:rsid w:val="0015682C"/>
    <w:rsid w:val="00157DFA"/>
    <w:rsid w:val="00171478"/>
    <w:rsid w:val="00171A16"/>
    <w:rsid w:val="0019723D"/>
    <w:rsid w:val="001A275A"/>
    <w:rsid w:val="001A5DC8"/>
    <w:rsid w:val="001B5CD2"/>
    <w:rsid w:val="001C47D9"/>
    <w:rsid w:val="001E3106"/>
    <w:rsid w:val="001E3BD5"/>
    <w:rsid w:val="00203345"/>
    <w:rsid w:val="002043B4"/>
    <w:rsid w:val="00214C71"/>
    <w:rsid w:val="00247911"/>
    <w:rsid w:val="0025623C"/>
    <w:rsid w:val="00265368"/>
    <w:rsid w:val="002733DF"/>
    <w:rsid w:val="00296F0D"/>
    <w:rsid w:val="002B0E75"/>
    <w:rsid w:val="002B3435"/>
    <w:rsid w:val="002E1286"/>
    <w:rsid w:val="002E34CC"/>
    <w:rsid w:val="002E6C8C"/>
    <w:rsid w:val="002F0627"/>
    <w:rsid w:val="0031147D"/>
    <w:rsid w:val="00316267"/>
    <w:rsid w:val="00332EEA"/>
    <w:rsid w:val="00342BB6"/>
    <w:rsid w:val="00344E13"/>
    <w:rsid w:val="00390BC2"/>
    <w:rsid w:val="003E0ADB"/>
    <w:rsid w:val="003E398E"/>
    <w:rsid w:val="003F1396"/>
    <w:rsid w:val="003F64A7"/>
    <w:rsid w:val="003F6684"/>
    <w:rsid w:val="004008CE"/>
    <w:rsid w:val="004113EC"/>
    <w:rsid w:val="00422C49"/>
    <w:rsid w:val="0043220B"/>
    <w:rsid w:val="00432B7B"/>
    <w:rsid w:val="004453C8"/>
    <w:rsid w:val="004504F4"/>
    <w:rsid w:val="00450F6D"/>
    <w:rsid w:val="004511C3"/>
    <w:rsid w:val="00462DF7"/>
    <w:rsid w:val="004648E3"/>
    <w:rsid w:val="0048196D"/>
    <w:rsid w:val="004931A3"/>
    <w:rsid w:val="004A3E70"/>
    <w:rsid w:val="004A72A1"/>
    <w:rsid w:val="004B2DE9"/>
    <w:rsid w:val="004B777D"/>
    <w:rsid w:val="004C73D2"/>
    <w:rsid w:val="004E0300"/>
    <w:rsid w:val="004E5E3F"/>
    <w:rsid w:val="004F1BA7"/>
    <w:rsid w:val="004F728D"/>
    <w:rsid w:val="005118F6"/>
    <w:rsid w:val="00514FEF"/>
    <w:rsid w:val="00532593"/>
    <w:rsid w:val="005356AA"/>
    <w:rsid w:val="00543FB6"/>
    <w:rsid w:val="00544022"/>
    <w:rsid w:val="00565789"/>
    <w:rsid w:val="00580E1C"/>
    <w:rsid w:val="00584775"/>
    <w:rsid w:val="00585D0E"/>
    <w:rsid w:val="005B0135"/>
    <w:rsid w:val="005C0CB3"/>
    <w:rsid w:val="00630174"/>
    <w:rsid w:val="006304CB"/>
    <w:rsid w:val="0063602F"/>
    <w:rsid w:val="0064467F"/>
    <w:rsid w:val="00651277"/>
    <w:rsid w:val="0065220D"/>
    <w:rsid w:val="0065247E"/>
    <w:rsid w:val="006763F8"/>
    <w:rsid w:val="00684FCA"/>
    <w:rsid w:val="006C27FA"/>
    <w:rsid w:val="006D3719"/>
    <w:rsid w:val="006D3862"/>
    <w:rsid w:val="006E48BD"/>
    <w:rsid w:val="006E7B52"/>
    <w:rsid w:val="0071275C"/>
    <w:rsid w:val="00713258"/>
    <w:rsid w:val="007141F0"/>
    <w:rsid w:val="00736CA2"/>
    <w:rsid w:val="00760727"/>
    <w:rsid w:val="00771897"/>
    <w:rsid w:val="007724DD"/>
    <w:rsid w:val="00791A56"/>
    <w:rsid w:val="007A4FA8"/>
    <w:rsid w:val="007A669C"/>
    <w:rsid w:val="007B12B0"/>
    <w:rsid w:val="007B2475"/>
    <w:rsid w:val="007C241E"/>
    <w:rsid w:val="007C4D98"/>
    <w:rsid w:val="007D59AC"/>
    <w:rsid w:val="007D75DD"/>
    <w:rsid w:val="007E07EA"/>
    <w:rsid w:val="007E7502"/>
    <w:rsid w:val="007F626B"/>
    <w:rsid w:val="00811832"/>
    <w:rsid w:val="00812540"/>
    <w:rsid w:val="00820707"/>
    <w:rsid w:val="00856F71"/>
    <w:rsid w:val="008635BB"/>
    <w:rsid w:val="0086760A"/>
    <w:rsid w:val="00874E41"/>
    <w:rsid w:val="00883B86"/>
    <w:rsid w:val="008879B0"/>
    <w:rsid w:val="008959CA"/>
    <w:rsid w:val="008A108C"/>
    <w:rsid w:val="008B3833"/>
    <w:rsid w:val="008C44BF"/>
    <w:rsid w:val="008D5A17"/>
    <w:rsid w:val="008D63F4"/>
    <w:rsid w:val="008D6B6A"/>
    <w:rsid w:val="008E43A1"/>
    <w:rsid w:val="008E5B60"/>
    <w:rsid w:val="008F2258"/>
    <w:rsid w:val="00904A4E"/>
    <w:rsid w:val="00930E10"/>
    <w:rsid w:val="00932606"/>
    <w:rsid w:val="00962DA0"/>
    <w:rsid w:val="009859F7"/>
    <w:rsid w:val="00986B13"/>
    <w:rsid w:val="00987232"/>
    <w:rsid w:val="00987999"/>
    <w:rsid w:val="00991629"/>
    <w:rsid w:val="009948C7"/>
    <w:rsid w:val="009D576C"/>
    <w:rsid w:val="009E2B71"/>
    <w:rsid w:val="009F4C2F"/>
    <w:rsid w:val="00A02F3E"/>
    <w:rsid w:val="00A24B29"/>
    <w:rsid w:val="00A32800"/>
    <w:rsid w:val="00A56A04"/>
    <w:rsid w:val="00A72792"/>
    <w:rsid w:val="00A914A4"/>
    <w:rsid w:val="00A94350"/>
    <w:rsid w:val="00A969F8"/>
    <w:rsid w:val="00AA4846"/>
    <w:rsid w:val="00AB1534"/>
    <w:rsid w:val="00AB791E"/>
    <w:rsid w:val="00AE6A2D"/>
    <w:rsid w:val="00AF0B59"/>
    <w:rsid w:val="00B07765"/>
    <w:rsid w:val="00B20069"/>
    <w:rsid w:val="00B265BB"/>
    <w:rsid w:val="00B4068C"/>
    <w:rsid w:val="00B45468"/>
    <w:rsid w:val="00B54D52"/>
    <w:rsid w:val="00B5730E"/>
    <w:rsid w:val="00B61BE5"/>
    <w:rsid w:val="00B83992"/>
    <w:rsid w:val="00B87990"/>
    <w:rsid w:val="00BA62AA"/>
    <w:rsid w:val="00BA64C3"/>
    <w:rsid w:val="00BB328F"/>
    <w:rsid w:val="00BC6324"/>
    <w:rsid w:val="00BC7AB7"/>
    <w:rsid w:val="00BE25FA"/>
    <w:rsid w:val="00C0132A"/>
    <w:rsid w:val="00C07A78"/>
    <w:rsid w:val="00C126F1"/>
    <w:rsid w:val="00C210B9"/>
    <w:rsid w:val="00C243D1"/>
    <w:rsid w:val="00C25FA1"/>
    <w:rsid w:val="00C32150"/>
    <w:rsid w:val="00C334BE"/>
    <w:rsid w:val="00C55DC2"/>
    <w:rsid w:val="00C64AD9"/>
    <w:rsid w:val="00C67302"/>
    <w:rsid w:val="00C70101"/>
    <w:rsid w:val="00C703EF"/>
    <w:rsid w:val="00C75F30"/>
    <w:rsid w:val="00CA7EC4"/>
    <w:rsid w:val="00CC7F9C"/>
    <w:rsid w:val="00CD347B"/>
    <w:rsid w:val="00CE1D61"/>
    <w:rsid w:val="00CF3EA0"/>
    <w:rsid w:val="00CF4B42"/>
    <w:rsid w:val="00D1203C"/>
    <w:rsid w:val="00D13002"/>
    <w:rsid w:val="00D222F5"/>
    <w:rsid w:val="00D31869"/>
    <w:rsid w:val="00D3659B"/>
    <w:rsid w:val="00D5045A"/>
    <w:rsid w:val="00D71281"/>
    <w:rsid w:val="00D73EEB"/>
    <w:rsid w:val="00D73F8A"/>
    <w:rsid w:val="00D95D5D"/>
    <w:rsid w:val="00DA3EC2"/>
    <w:rsid w:val="00DA5F57"/>
    <w:rsid w:val="00DC165D"/>
    <w:rsid w:val="00DC702A"/>
    <w:rsid w:val="00DD1072"/>
    <w:rsid w:val="00DD4F40"/>
    <w:rsid w:val="00DE04D5"/>
    <w:rsid w:val="00DF0975"/>
    <w:rsid w:val="00DF4D53"/>
    <w:rsid w:val="00E12FDC"/>
    <w:rsid w:val="00E20DD7"/>
    <w:rsid w:val="00E22951"/>
    <w:rsid w:val="00E349B4"/>
    <w:rsid w:val="00E42FA2"/>
    <w:rsid w:val="00E44BCB"/>
    <w:rsid w:val="00E46C53"/>
    <w:rsid w:val="00E60216"/>
    <w:rsid w:val="00E657DD"/>
    <w:rsid w:val="00E65DE2"/>
    <w:rsid w:val="00E668EC"/>
    <w:rsid w:val="00E672AE"/>
    <w:rsid w:val="00E71833"/>
    <w:rsid w:val="00EA1BE2"/>
    <w:rsid w:val="00EA65BD"/>
    <w:rsid w:val="00EC29AD"/>
    <w:rsid w:val="00EC582E"/>
    <w:rsid w:val="00ED5244"/>
    <w:rsid w:val="00EE7262"/>
    <w:rsid w:val="00EE776F"/>
    <w:rsid w:val="00F32E33"/>
    <w:rsid w:val="00F35233"/>
    <w:rsid w:val="00F6441E"/>
    <w:rsid w:val="00F65B67"/>
    <w:rsid w:val="00F66754"/>
    <w:rsid w:val="00F70B78"/>
    <w:rsid w:val="00F74FE3"/>
    <w:rsid w:val="00F917EB"/>
    <w:rsid w:val="00F94EA7"/>
    <w:rsid w:val="00FA4550"/>
    <w:rsid w:val="00FC260F"/>
    <w:rsid w:val="00FE2E8F"/>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65CA20"/>
  <w15:docId w15:val="{D081B35B-C6B2-47F9-96F4-ADE89DD34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 w:type="paragraph" w:styleId="a9">
    <w:name w:val="List Paragraph"/>
    <w:basedOn w:val="a"/>
    <w:uiPriority w:val="34"/>
    <w:qFormat/>
    <w:rsid w:val="00A943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00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329</Words>
  <Characters>1880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実施要綱</vt:lpstr>
      <vt:lpstr>全日本実業団障害馬術大会 実施要綱</vt:lpstr>
    </vt:vector>
  </TitlesOfParts>
  <Company>日本社会人団体馬術連盟</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実施要綱</dc:title>
  <dc:creator>競技委員会</dc:creator>
  <cp:lastModifiedBy>Tahara, Takayuki/田原 孝幸</cp:lastModifiedBy>
  <cp:revision>2</cp:revision>
  <cp:lastPrinted>2016-11-16T05:04:00Z</cp:lastPrinted>
  <dcterms:created xsi:type="dcterms:W3CDTF">2024-11-15T00:17:00Z</dcterms:created>
  <dcterms:modified xsi:type="dcterms:W3CDTF">2024-11-15T00:17:00Z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2021-10-30T04:15:56Z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c7ba062c-a829-4b2a-b53a-b3917acb085e</vt:lpwstr>
  </property>
  <property fmtid="{D5CDD505-2E9C-101B-9397-08002B2CF9AE}" pid="8" name="MSIP_Label_a7295cc1-d279-42ac-ab4d-3b0f4fece050_ContentBits">
    <vt:lpwstr>0</vt:lpwstr>
  </property>
</Properties>
</file>